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7ED4" w14:textId="700FA15A" w:rsidR="00117F70" w:rsidRPr="004236B3" w:rsidRDefault="007B6C3A">
      <w:pPr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0A7646" wp14:editId="3868535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17E7C890"/>
            </w:pict>
          </mc:Fallback>
        </mc:AlternateContent>
      </w:r>
      <w:r>
        <w:rPr>
          <w:noProof/>
        </w:rPr>
        <w:drawing>
          <wp:inline distT="0" distB="0" distL="0" distR="0" wp14:anchorId="155115E2" wp14:editId="62C12F34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4236B3">
        <w:tab/>
      </w:r>
      <w:r w:rsidR="00A64157" w:rsidRPr="004236B3">
        <w:tab/>
      </w:r>
      <w:r w:rsidR="00A64157" w:rsidRPr="004236B3">
        <w:tab/>
      </w:r>
      <w:r w:rsidR="00A64157" w:rsidRPr="004236B3">
        <w:tab/>
      </w:r>
      <w:r w:rsidR="00A64157" w:rsidRPr="004236B3">
        <w:tab/>
      </w:r>
      <w:r w:rsidR="00EF79B3" w:rsidRPr="004236B3">
        <w:rPr>
          <w:rFonts w:ascii="Arial" w:hAnsi="Arial" w:cs="Arial"/>
          <w:color w:val="001740"/>
          <w:sz w:val="32"/>
          <w:szCs w:val="32"/>
        </w:rPr>
        <w:t xml:space="preserve"> MIPOLAM </w:t>
      </w:r>
      <w:r w:rsidR="00AC00F3" w:rsidRPr="004236B3">
        <w:rPr>
          <w:rFonts w:ascii="Arial" w:hAnsi="Arial" w:cs="Arial"/>
          <w:color w:val="001740"/>
          <w:sz w:val="32"/>
          <w:szCs w:val="32"/>
        </w:rPr>
        <w:t>ELEGANC</w:t>
      </w:r>
      <w:r w:rsidR="004236B3">
        <w:rPr>
          <w:rFonts w:ascii="Arial" w:hAnsi="Arial" w:cs="Arial"/>
          <w:color w:val="001740"/>
          <w:sz w:val="32"/>
          <w:szCs w:val="32"/>
        </w:rPr>
        <w:t>E</w:t>
      </w:r>
    </w:p>
    <w:p w14:paraId="583140E3" w14:textId="77777777" w:rsidR="00A64157" w:rsidRPr="004236B3" w:rsidRDefault="00A64157">
      <w:pPr>
        <w:rPr>
          <w:rFonts w:ascii="Arial" w:hAnsi="Arial" w:cs="Arial"/>
          <w:color w:val="001740"/>
          <w:sz w:val="28"/>
          <w:szCs w:val="28"/>
        </w:rPr>
      </w:pPr>
    </w:p>
    <w:p w14:paraId="7493354E" w14:textId="77777777" w:rsidR="00391DCD" w:rsidRPr="004236B3" w:rsidRDefault="00391DCD">
      <w:pPr>
        <w:rPr>
          <w:rFonts w:ascii="Arial" w:hAnsi="Arial" w:cs="Arial"/>
          <w:color w:val="001740"/>
          <w:sz w:val="28"/>
          <w:szCs w:val="28"/>
        </w:rPr>
      </w:pPr>
    </w:p>
    <w:p w14:paraId="4E70E04E" w14:textId="77777777" w:rsidR="005E2D20" w:rsidRPr="004236B3" w:rsidRDefault="005E2D20">
      <w:pPr>
        <w:rPr>
          <w:rFonts w:ascii="Arial" w:hAnsi="Arial" w:cs="Arial"/>
          <w:color w:val="001740"/>
          <w:sz w:val="28"/>
          <w:szCs w:val="28"/>
        </w:rPr>
      </w:pPr>
    </w:p>
    <w:p w14:paraId="5B59EAA0" w14:textId="77777777" w:rsidR="00B04246" w:rsidRPr="004236B3" w:rsidRDefault="00B04246" w:rsidP="00B04246">
      <w:pPr>
        <w:jc w:val="both"/>
        <w:rPr>
          <w:rFonts w:ascii="Arial" w:hAnsi="Arial" w:cs="Arial"/>
          <w:color w:val="001740"/>
        </w:rPr>
      </w:pPr>
    </w:p>
    <w:p w14:paraId="238AD13F" w14:textId="77777777" w:rsidR="00B04246" w:rsidRPr="00943091" w:rsidRDefault="00B04246" w:rsidP="00B04246">
      <w:pPr>
        <w:jc w:val="both"/>
        <w:rPr>
          <w:rFonts w:ascii="Arial" w:hAnsi="Arial" w:cs="Arial"/>
          <w:color w:val="001740"/>
        </w:rPr>
      </w:pPr>
    </w:p>
    <w:p w14:paraId="59206617" w14:textId="77777777" w:rsidR="00943091" w:rsidRPr="00943091" w:rsidRDefault="00943091" w:rsidP="00943091">
      <w:pPr>
        <w:spacing w:line="360" w:lineRule="auto"/>
        <w:jc w:val="both"/>
        <w:rPr>
          <w:rFonts w:ascii="Arial" w:hAnsi="Arial" w:cs="Arial"/>
          <w:color w:val="001740"/>
        </w:rPr>
      </w:pPr>
      <w:r w:rsidRPr="00943091">
        <w:rPr>
          <w:rFonts w:ascii="Arial" w:hAnsi="Arial" w:cs="Arial"/>
          <w:b/>
          <w:bCs/>
          <w:color w:val="001740"/>
        </w:rPr>
        <w:t>MIPOLAM ELEGANCE</w:t>
      </w:r>
      <w:r w:rsidRPr="00943091">
        <w:rPr>
          <w:rFonts w:ascii="Arial" w:hAnsi="Arial" w:cs="Arial"/>
          <w:color w:val="001740"/>
        </w:rPr>
        <w:t xml:space="preserve"> é um </w:t>
      </w:r>
      <w:proofErr w:type="spellStart"/>
      <w:r w:rsidRPr="00943091">
        <w:rPr>
          <w:rFonts w:ascii="Arial" w:hAnsi="Arial" w:cs="Arial"/>
          <w:color w:val="001740"/>
        </w:rPr>
        <w:t>pavimento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monocamada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homogéneo</w:t>
      </w:r>
      <w:proofErr w:type="spellEnd"/>
      <w:r w:rsidRPr="00943091">
        <w:rPr>
          <w:rFonts w:ascii="Arial" w:hAnsi="Arial" w:cs="Arial"/>
          <w:color w:val="001740"/>
        </w:rPr>
        <w:t xml:space="preserve"> com </w:t>
      </w:r>
      <w:proofErr w:type="spellStart"/>
      <w:r w:rsidRPr="00943091">
        <w:rPr>
          <w:rFonts w:ascii="Arial" w:hAnsi="Arial" w:cs="Arial"/>
          <w:color w:val="001740"/>
        </w:rPr>
        <w:t>elevado</w:t>
      </w:r>
      <w:proofErr w:type="spellEnd"/>
      <w:r w:rsidRPr="00943091">
        <w:rPr>
          <w:rFonts w:ascii="Arial" w:hAnsi="Arial" w:cs="Arial"/>
          <w:color w:val="001740"/>
        </w:rPr>
        <w:t xml:space="preserve"> teor de PVC </w:t>
      </w:r>
      <w:proofErr w:type="spellStart"/>
      <w:r w:rsidRPr="00943091">
        <w:rPr>
          <w:rFonts w:ascii="Arial" w:hAnsi="Arial" w:cs="Arial"/>
          <w:color w:val="001740"/>
        </w:rPr>
        <w:t>prensado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em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placas</w:t>
      </w:r>
      <w:proofErr w:type="spellEnd"/>
      <w:r w:rsidRPr="00943091">
        <w:rPr>
          <w:rFonts w:ascii="Arial" w:hAnsi="Arial" w:cs="Arial"/>
          <w:color w:val="001740"/>
        </w:rPr>
        <w:t xml:space="preserve"> de 2m, com </w:t>
      </w:r>
      <w:proofErr w:type="spellStart"/>
      <w:r w:rsidRPr="00943091">
        <w:rPr>
          <w:rFonts w:ascii="Arial" w:hAnsi="Arial" w:cs="Arial"/>
          <w:color w:val="001740"/>
        </w:rPr>
        <w:t>uma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espessura</w:t>
      </w:r>
      <w:proofErr w:type="spellEnd"/>
      <w:r w:rsidRPr="00943091">
        <w:rPr>
          <w:rFonts w:ascii="Arial" w:hAnsi="Arial" w:cs="Arial"/>
          <w:color w:val="001740"/>
        </w:rPr>
        <w:t xml:space="preserve"> de 2mm e um peso ≤ 2850g.</w:t>
      </w:r>
    </w:p>
    <w:p w14:paraId="4AF97445" w14:textId="77777777" w:rsidR="00943091" w:rsidRPr="00943091" w:rsidRDefault="00943091" w:rsidP="00943091">
      <w:pPr>
        <w:spacing w:line="360" w:lineRule="auto"/>
        <w:jc w:val="both"/>
        <w:rPr>
          <w:rFonts w:ascii="Arial" w:hAnsi="Arial" w:cs="Arial"/>
          <w:color w:val="001740"/>
          <w:lang w:val="en-US"/>
        </w:rPr>
      </w:pPr>
      <w:r w:rsidRPr="00943091">
        <w:rPr>
          <w:rFonts w:ascii="Arial" w:hAnsi="Arial" w:cs="Arial"/>
          <w:color w:val="001740"/>
          <w:lang w:val="en-US"/>
        </w:rPr>
        <w:t xml:space="preserve">O design </w:t>
      </w:r>
      <w:proofErr w:type="spellStart"/>
      <w:r w:rsidRPr="00943091">
        <w:rPr>
          <w:rFonts w:ascii="Arial" w:hAnsi="Arial" w:cs="Arial"/>
          <w:color w:val="001740"/>
          <w:lang w:val="en-US"/>
        </w:rPr>
        <w:t>não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direcional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com </w:t>
      </w:r>
      <w:proofErr w:type="spellStart"/>
      <w:r w:rsidRPr="00943091">
        <w:rPr>
          <w:rFonts w:ascii="Arial" w:hAnsi="Arial" w:cs="Arial"/>
          <w:color w:val="001740"/>
          <w:lang w:val="en-US"/>
        </w:rPr>
        <w:t>cor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em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toda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gramStart"/>
      <w:r w:rsidRPr="00943091">
        <w:rPr>
          <w:rFonts w:ascii="Arial" w:hAnsi="Arial" w:cs="Arial"/>
          <w:color w:val="001740"/>
          <w:lang w:val="en-US"/>
        </w:rPr>
        <w:t>a</w:t>
      </w:r>
      <w:proofErr w:type="gram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espessura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integra um </w:t>
      </w:r>
      <w:proofErr w:type="spellStart"/>
      <w:r w:rsidRPr="00943091">
        <w:rPr>
          <w:rFonts w:ascii="Arial" w:hAnsi="Arial" w:cs="Arial"/>
          <w:color w:val="001740"/>
          <w:lang w:val="en-US"/>
        </w:rPr>
        <w:t>efeito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3D (</w:t>
      </w:r>
      <w:proofErr w:type="spellStart"/>
      <w:r w:rsidRPr="00943091">
        <w:rPr>
          <w:rFonts w:ascii="Arial" w:hAnsi="Arial" w:cs="Arial"/>
          <w:color w:val="001740"/>
          <w:lang w:val="en-US"/>
        </w:rPr>
        <w:t>partículas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de PVC puro </w:t>
      </w:r>
      <w:proofErr w:type="spellStart"/>
      <w:r w:rsidRPr="00943091">
        <w:rPr>
          <w:rFonts w:ascii="Arial" w:hAnsi="Arial" w:cs="Arial"/>
          <w:color w:val="001740"/>
          <w:lang w:val="en-US"/>
        </w:rPr>
        <w:t>transparente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em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todas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as 33 </w:t>
      </w:r>
      <w:proofErr w:type="spellStart"/>
      <w:r w:rsidRPr="00943091">
        <w:rPr>
          <w:rFonts w:ascii="Arial" w:hAnsi="Arial" w:cs="Arial"/>
          <w:color w:val="001740"/>
          <w:lang w:val="en-US"/>
        </w:rPr>
        <w:t>referências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) e um </w:t>
      </w:r>
      <w:proofErr w:type="spellStart"/>
      <w:r w:rsidRPr="00943091">
        <w:rPr>
          <w:rFonts w:ascii="Arial" w:hAnsi="Arial" w:cs="Arial"/>
          <w:color w:val="001740"/>
          <w:lang w:val="en-US"/>
        </w:rPr>
        <w:t>acabamento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mate.</w:t>
      </w:r>
    </w:p>
    <w:p w14:paraId="5EEE54D4" w14:textId="77777777" w:rsidR="00943091" w:rsidRPr="00943091" w:rsidRDefault="00943091" w:rsidP="00943091">
      <w:pPr>
        <w:spacing w:line="360" w:lineRule="auto"/>
        <w:jc w:val="both"/>
        <w:rPr>
          <w:rFonts w:ascii="Arial" w:hAnsi="Arial" w:cs="Arial"/>
          <w:color w:val="001740"/>
          <w:lang w:val="en-US"/>
        </w:rPr>
      </w:pPr>
      <w:r w:rsidRPr="00943091">
        <w:rPr>
          <w:rFonts w:ascii="Arial" w:hAnsi="Arial" w:cs="Arial"/>
          <w:color w:val="001740"/>
          <w:lang w:val="en-US"/>
        </w:rPr>
        <w:t xml:space="preserve">Este </w:t>
      </w:r>
      <w:proofErr w:type="spellStart"/>
      <w:r w:rsidRPr="00943091">
        <w:rPr>
          <w:rFonts w:ascii="Arial" w:hAnsi="Arial" w:cs="Arial"/>
          <w:color w:val="001740"/>
          <w:lang w:val="en-US"/>
        </w:rPr>
        <w:t>pavimento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é </w:t>
      </w:r>
      <w:proofErr w:type="spellStart"/>
      <w:r w:rsidRPr="00943091">
        <w:rPr>
          <w:rFonts w:ascii="Arial" w:hAnsi="Arial" w:cs="Arial"/>
          <w:color w:val="001740"/>
          <w:lang w:val="en-US"/>
        </w:rPr>
        <w:t>recomendado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para </w:t>
      </w:r>
      <w:proofErr w:type="spellStart"/>
      <w:r w:rsidRPr="00943091">
        <w:rPr>
          <w:rFonts w:ascii="Arial" w:hAnsi="Arial" w:cs="Arial"/>
          <w:color w:val="001740"/>
          <w:lang w:val="en-US"/>
        </w:rPr>
        <w:t>edifícios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administrativos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facilitando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rodapés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, </w:t>
      </w:r>
      <w:proofErr w:type="spellStart"/>
      <w:r w:rsidRPr="00943091">
        <w:rPr>
          <w:rFonts w:ascii="Arial" w:hAnsi="Arial" w:cs="Arial"/>
          <w:color w:val="001740"/>
          <w:lang w:val="en-US"/>
        </w:rPr>
        <w:t>bem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como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ângulos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e as </w:t>
      </w:r>
      <w:proofErr w:type="spellStart"/>
      <w:r w:rsidRPr="00943091">
        <w:rPr>
          <w:rFonts w:ascii="Arial" w:hAnsi="Arial" w:cs="Arial"/>
          <w:color w:val="001740"/>
          <w:lang w:val="en-US"/>
        </w:rPr>
        <w:t>soldaduras</w:t>
      </w:r>
      <w:proofErr w:type="spellEnd"/>
      <w:r w:rsidRPr="00943091">
        <w:rPr>
          <w:rFonts w:ascii="Arial" w:hAnsi="Arial" w:cs="Arial"/>
          <w:color w:val="001740"/>
          <w:lang w:val="en-US"/>
        </w:rPr>
        <w:t>.</w:t>
      </w:r>
    </w:p>
    <w:p w14:paraId="78393A14" w14:textId="77777777" w:rsidR="00943091" w:rsidRPr="00943091" w:rsidRDefault="00943091" w:rsidP="00943091">
      <w:pPr>
        <w:spacing w:line="360" w:lineRule="auto"/>
        <w:jc w:val="both"/>
        <w:rPr>
          <w:rFonts w:ascii="Arial" w:hAnsi="Arial" w:cs="Arial"/>
          <w:color w:val="001740"/>
          <w:lang w:val="en-US"/>
        </w:rPr>
      </w:pPr>
      <w:r w:rsidRPr="00943091">
        <w:rPr>
          <w:rFonts w:ascii="Arial" w:hAnsi="Arial" w:cs="Arial"/>
          <w:color w:val="001740"/>
          <w:lang w:val="en-US"/>
        </w:rPr>
        <w:t xml:space="preserve">O </w:t>
      </w:r>
      <w:proofErr w:type="spellStart"/>
      <w:r w:rsidRPr="00943091">
        <w:rPr>
          <w:rFonts w:ascii="Arial" w:hAnsi="Arial" w:cs="Arial"/>
          <w:color w:val="001740"/>
          <w:lang w:val="en-US"/>
        </w:rPr>
        <w:t>pavimento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está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equipado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com Evercare™, as </w:t>
      </w:r>
      <w:proofErr w:type="spellStart"/>
      <w:r w:rsidRPr="00943091">
        <w:rPr>
          <w:rFonts w:ascii="Arial" w:hAnsi="Arial" w:cs="Arial"/>
          <w:color w:val="001740"/>
          <w:lang w:val="en-US"/>
        </w:rPr>
        <w:t>mais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recentes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melhorias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no </w:t>
      </w:r>
      <w:proofErr w:type="spellStart"/>
      <w:r w:rsidRPr="00943091">
        <w:rPr>
          <w:rFonts w:ascii="Arial" w:hAnsi="Arial" w:cs="Arial"/>
          <w:color w:val="001740"/>
          <w:lang w:val="en-US"/>
        </w:rPr>
        <w:t>tratamento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943091">
        <w:rPr>
          <w:rFonts w:ascii="Arial" w:hAnsi="Arial" w:cs="Arial"/>
          <w:color w:val="001740"/>
          <w:lang w:val="en-US"/>
        </w:rPr>
        <w:t>superfícies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943091">
        <w:rPr>
          <w:rFonts w:ascii="Arial" w:hAnsi="Arial" w:cs="Arial"/>
          <w:color w:val="001740"/>
          <w:lang w:val="en-US"/>
        </w:rPr>
        <w:t>poliuretano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obtidas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por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reticulação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a laser UV. Este </w:t>
      </w:r>
      <w:proofErr w:type="spellStart"/>
      <w:r w:rsidRPr="00943091">
        <w:rPr>
          <w:rFonts w:ascii="Arial" w:hAnsi="Arial" w:cs="Arial"/>
          <w:color w:val="001740"/>
          <w:lang w:val="en-US"/>
        </w:rPr>
        <w:t>tratamento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Evercare™ </w:t>
      </w:r>
      <w:proofErr w:type="spellStart"/>
      <w:r w:rsidRPr="00943091">
        <w:rPr>
          <w:rFonts w:ascii="Arial" w:hAnsi="Arial" w:cs="Arial"/>
          <w:color w:val="001740"/>
          <w:lang w:val="en-US"/>
        </w:rPr>
        <w:t>evita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as </w:t>
      </w:r>
      <w:proofErr w:type="spellStart"/>
      <w:r w:rsidRPr="00943091">
        <w:rPr>
          <w:rFonts w:ascii="Arial" w:hAnsi="Arial" w:cs="Arial"/>
          <w:color w:val="001740"/>
          <w:lang w:val="en-US"/>
        </w:rPr>
        <w:t>manchas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provocadas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pelos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produtos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químicos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utilizados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nos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cuidados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943091">
        <w:rPr>
          <w:rFonts w:ascii="Arial" w:hAnsi="Arial" w:cs="Arial"/>
          <w:color w:val="001740"/>
          <w:lang w:val="en-US"/>
        </w:rPr>
        <w:t>saúde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, </w:t>
      </w:r>
      <w:proofErr w:type="spellStart"/>
      <w:r w:rsidRPr="00943091">
        <w:rPr>
          <w:rFonts w:ascii="Arial" w:hAnsi="Arial" w:cs="Arial"/>
          <w:color w:val="001740"/>
          <w:lang w:val="en-US"/>
        </w:rPr>
        <w:t>como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a </w:t>
      </w:r>
      <w:proofErr w:type="spellStart"/>
      <w:r w:rsidRPr="00943091">
        <w:rPr>
          <w:rFonts w:ascii="Arial" w:hAnsi="Arial" w:cs="Arial"/>
          <w:color w:val="001740"/>
          <w:lang w:val="en-US"/>
        </w:rPr>
        <w:t>betadina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, </w:t>
      </w:r>
      <w:proofErr w:type="gramStart"/>
      <w:r w:rsidRPr="00943091">
        <w:rPr>
          <w:rFonts w:ascii="Arial" w:hAnsi="Arial" w:cs="Arial"/>
          <w:color w:val="001740"/>
          <w:lang w:val="en-US"/>
        </w:rPr>
        <w:t>a</w:t>
      </w:r>
      <w:proofErr w:type="gram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eosina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ou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o gel </w:t>
      </w:r>
      <w:proofErr w:type="spellStart"/>
      <w:r w:rsidRPr="00943091">
        <w:rPr>
          <w:rFonts w:ascii="Arial" w:hAnsi="Arial" w:cs="Arial"/>
          <w:color w:val="001740"/>
          <w:lang w:val="en-US"/>
        </w:rPr>
        <w:t>antibacteriano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para as </w:t>
      </w:r>
      <w:proofErr w:type="spellStart"/>
      <w:r w:rsidRPr="00943091">
        <w:rPr>
          <w:rFonts w:ascii="Arial" w:hAnsi="Arial" w:cs="Arial"/>
          <w:color w:val="001740"/>
          <w:lang w:val="en-US"/>
        </w:rPr>
        <w:t>mãos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, e </w:t>
      </w:r>
      <w:proofErr w:type="spellStart"/>
      <w:r w:rsidRPr="00943091">
        <w:rPr>
          <w:rFonts w:ascii="Arial" w:hAnsi="Arial" w:cs="Arial"/>
          <w:color w:val="001740"/>
          <w:lang w:val="en-US"/>
        </w:rPr>
        <w:t>aumenta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a </w:t>
      </w:r>
      <w:proofErr w:type="spellStart"/>
      <w:r w:rsidRPr="00943091">
        <w:rPr>
          <w:rFonts w:ascii="Arial" w:hAnsi="Arial" w:cs="Arial"/>
          <w:color w:val="001740"/>
          <w:lang w:val="en-US"/>
        </w:rPr>
        <w:t>durabilidade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do </w:t>
      </w:r>
      <w:proofErr w:type="spellStart"/>
      <w:r w:rsidRPr="00943091">
        <w:rPr>
          <w:rFonts w:ascii="Arial" w:hAnsi="Arial" w:cs="Arial"/>
          <w:color w:val="001740"/>
          <w:lang w:val="en-US"/>
        </w:rPr>
        <w:t>pavimento</w:t>
      </w:r>
      <w:proofErr w:type="spellEnd"/>
      <w:r w:rsidRPr="00943091">
        <w:rPr>
          <w:rFonts w:ascii="Arial" w:hAnsi="Arial" w:cs="Arial"/>
          <w:color w:val="001740"/>
          <w:lang w:val="en-US"/>
        </w:rPr>
        <w:t>.</w:t>
      </w:r>
    </w:p>
    <w:p w14:paraId="46761524" w14:textId="77777777" w:rsidR="00943091" w:rsidRPr="00943091" w:rsidRDefault="00943091" w:rsidP="00943091">
      <w:pPr>
        <w:spacing w:line="360" w:lineRule="auto"/>
        <w:jc w:val="both"/>
        <w:rPr>
          <w:rFonts w:ascii="Arial" w:hAnsi="Arial" w:cs="Arial"/>
          <w:color w:val="001740"/>
        </w:rPr>
      </w:pPr>
      <w:r w:rsidRPr="00943091">
        <w:rPr>
          <w:rFonts w:ascii="Arial" w:hAnsi="Arial" w:cs="Arial"/>
          <w:color w:val="001740"/>
        </w:rPr>
        <w:t xml:space="preserve">Este </w:t>
      </w:r>
      <w:proofErr w:type="spellStart"/>
      <w:r w:rsidRPr="00943091">
        <w:rPr>
          <w:rFonts w:ascii="Arial" w:hAnsi="Arial" w:cs="Arial"/>
          <w:color w:val="001740"/>
        </w:rPr>
        <w:t>tratamento</w:t>
      </w:r>
      <w:proofErr w:type="spellEnd"/>
      <w:r w:rsidRPr="00943091">
        <w:rPr>
          <w:rFonts w:ascii="Arial" w:hAnsi="Arial" w:cs="Arial"/>
          <w:color w:val="001740"/>
        </w:rPr>
        <w:t xml:space="preserve"> tem </w:t>
      </w:r>
      <w:proofErr w:type="spellStart"/>
      <w:r w:rsidRPr="00943091">
        <w:rPr>
          <w:rFonts w:ascii="Arial" w:hAnsi="Arial" w:cs="Arial"/>
          <w:color w:val="001740"/>
        </w:rPr>
        <w:t>excelentes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características</w:t>
      </w:r>
      <w:proofErr w:type="spellEnd"/>
      <w:r w:rsidRPr="00943091">
        <w:rPr>
          <w:rFonts w:ascii="Arial" w:hAnsi="Arial" w:cs="Arial"/>
          <w:color w:val="001740"/>
        </w:rPr>
        <w:t xml:space="preserve"> de </w:t>
      </w:r>
      <w:proofErr w:type="spellStart"/>
      <w:r w:rsidRPr="00943091">
        <w:rPr>
          <w:rFonts w:ascii="Arial" w:hAnsi="Arial" w:cs="Arial"/>
          <w:color w:val="001740"/>
        </w:rPr>
        <w:t>manutenção</w:t>
      </w:r>
      <w:proofErr w:type="spellEnd"/>
      <w:r w:rsidRPr="00943091">
        <w:rPr>
          <w:rFonts w:ascii="Arial" w:hAnsi="Arial" w:cs="Arial"/>
          <w:color w:val="001740"/>
        </w:rPr>
        <w:t xml:space="preserve"> e </w:t>
      </w:r>
      <w:proofErr w:type="spellStart"/>
      <w:r w:rsidRPr="00943091">
        <w:rPr>
          <w:rFonts w:ascii="Arial" w:hAnsi="Arial" w:cs="Arial"/>
          <w:color w:val="001740"/>
        </w:rPr>
        <w:t>não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requer</w:t>
      </w:r>
      <w:proofErr w:type="spellEnd"/>
      <w:r w:rsidRPr="00943091">
        <w:rPr>
          <w:rFonts w:ascii="Arial" w:hAnsi="Arial" w:cs="Arial"/>
          <w:color w:val="001740"/>
        </w:rPr>
        <w:t xml:space="preserve"> a </w:t>
      </w:r>
      <w:proofErr w:type="spellStart"/>
      <w:r w:rsidRPr="00943091">
        <w:rPr>
          <w:rFonts w:ascii="Arial" w:hAnsi="Arial" w:cs="Arial"/>
          <w:color w:val="001740"/>
        </w:rPr>
        <w:t>aplicação</w:t>
      </w:r>
      <w:proofErr w:type="spellEnd"/>
      <w:r w:rsidRPr="00943091">
        <w:rPr>
          <w:rFonts w:ascii="Arial" w:hAnsi="Arial" w:cs="Arial"/>
          <w:color w:val="001740"/>
        </w:rPr>
        <w:t xml:space="preserve"> de </w:t>
      </w:r>
      <w:proofErr w:type="spellStart"/>
      <w:r w:rsidRPr="00943091">
        <w:rPr>
          <w:rFonts w:ascii="Arial" w:hAnsi="Arial" w:cs="Arial"/>
          <w:color w:val="001740"/>
        </w:rPr>
        <w:t>polimentos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acrílicos</w:t>
      </w:r>
      <w:proofErr w:type="spellEnd"/>
      <w:r w:rsidRPr="00943091">
        <w:rPr>
          <w:rFonts w:ascii="Arial" w:hAnsi="Arial" w:cs="Arial"/>
          <w:color w:val="001740"/>
        </w:rPr>
        <w:t>.</w:t>
      </w:r>
    </w:p>
    <w:p w14:paraId="3B15D3EE" w14:textId="77777777" w:rsidR="00943091" w:rsidRPr="00943091" w:rsidRDefault="00943091" w:rsidP="00943091">
      <w:pPr>
        <w:spacing w:line="360" w:lineRule="auto"/>
        <w:jc w:val="both"/>
        <w:rPr>
          <w:rFonts w:ascii="Arial" w:hAnsi="Arial" w:cs="Arial"/>
          <w:color w:val="001740"/>
          <w:lang w:val="en-US"/>
        </w:rPr>
      </w:pPr>
      <w:r w:rsidRPr="00943091">
        <w:rPr>
          <w:rFonts w:ascii="Arial" w:hAnsi="Arial" w:cs="Arial"/>
          <w:color w:val="001740"/>
          <w:lang w:val="en-US"/>
        </w:rPr>
        <w:t xml:space="preserve">O </w:t>
      </w:r>
      <w:proofErr w:type="spellStart"/>
      <w:r w:rsidRPr="00943091">
        <w:rPr>
          <w:rFonts w:ascii="Arial" w:hAnsi="Arial" w:cs="Arial"/>
          <w:color w:val="001740"/>
          <w:lang w:val="en-US"/>
        </w:rPr>
        <w:t>pavimento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é </w:t>
      </w:r>
      <w:proofErr w:type="spellStart"/>
      <w:r w:rsidRPr="00943091">
        <w:rPr>
          <w:rFonts w:ascii="Arial" w:hAnsi="Arial" w:cs="Arial"/>
          <w:color w:val="001740"/>
          <w:lang w:val="en-US"/>
        </w:rPr>
        <w:t>composto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por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um </w:t>
      </w:r>
      <w:proofErr w:type="spellStart"/>
      <w:r w:rsidRPr="00943091">
        <w:rPr>
          <w:rFonts w:ascii="Arial" w:hAnsi="Arial" w:cs="Arial"/>
          <w:color w:val="001740"/>
          <w:lang w:val="en-US"/>
        </w:rPr>
        <w:t>mínimo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de 25% de </w:t>
      </w:r>
      <w:proofErr w:type="spellStart"/>
      <w:r w:rsidRPr="00943091">
        <w:rPr>
          <w:rFonts w:ascii="Arial" w:hAnsi="Arial" w:cs="Arial"/>
          <w:color w:val="001740"/>
          <w:lang w:val="en-US"/>
        </w:rPr>
        <w:t>conteúdo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reciclado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100% </w:t>
      </w:r>
      <w:proofErr w:type="spellStart"/>
      <w:r w:rsidRPr="00943091">
        <w:rPr>
          <w:rFonts w:ascii="Arial" w:hAnsi="Arial" w:cs="Arial"/>
          <w:color w:val="001740"/>
          <w:lang w:val="en-US"/>
        </w:rPr>
        <w:t>controlado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e </w:t>
      </w:r>
      <w:proofErr w:type="spellStart"/>
      <w:r w:rsidRPr="00943091">
        <w:rPr>
          <w:rFonts w:ascii="Arial" w:hAnsi="Arial" w:cs="Arial"/>
          <w:color w:val="001740"/>
          <w:lang w:val="en-US"/>
        </w:rPr>
        <w:t>está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em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conformidade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com o </w:t>
      </w:r>
      <w:proofErr w:type="spellStart"/>
      <w:r w:rsidRPr="00943091">
        <w:rPr>
          <w:rFonts w:ascii="Arial" w:hAnsi="Arial" w:cs="Arial"/>
          <w:color w:val="001740"/>
          <w:lang w:val="en-US"/>
        </w:rPr>
        <w:t>Regulamento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REACH. É 100% </w:t>
      </w:r>
      <w:proofErr w:type="spellStart"/>
      <w:r w:rsidRPr="00943091">
        <w:rPr>
          <w:rFonts w:ascii="Arial" w:hAnsi="Arial" w:cs="Arial"/>
          <w:color w:val="001740"/>
          <w:lang w:val="en-US"/>
        </w:rPr>
        <w:t>reciclável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e 100% </w:t>
      </w:r>
      <w:proofErr w:type="spellStart"/>
      <w:r w:rsidRPr="00943091">
        <w:rPr>
          <w:rFonts w:ascii="Arial" w:hAnsi="Arial" w:cs="Arial"/>
          <w:color w:val="001740"/>
          <w:lang w:val="en-US"/>
        </w:rPr>
        <w:t>isento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943091">
        <w:rPr>
          <w:rFonts w:ascii="Arial" w:hAnsi="Arial" w:cs="Arial"/>
          <w:color w:val="001740"/>
          <w:lang w:val="en-US"/>
        </w:rPr>
        <w:t>ftalatos</w:t>
      </w:r>
      <w:proofErr w:type="spellEnd"/>
      <w:r w:rsidRPr="00943091">
        <w:rPr>
          <w:rFonts w:ascii="Arial" w:hAnsi="Arial" w:cs="Arial"/>
          <w:color w:val="001740"/>
          <w:lang w:val="en-US"/>
        </w:rPr>
        <w:t>.</w:t>
      </w:r>
    </w:p>
    <w:p w14:paraId="4F7020BC" w14:textId="77777777" w:rsidR="00943091" w:rsidRPr="00943091" w:rsidRDefault="00943091" w:rsidP="00943091">
      <w:pPr>
        <w:spacing w:line="360" w:lineRule="auto"/>
        <w:jc w:val="both"/>
        <w:rPr>
          <w:rFonts w:ascii="Arial" w:hAnsi="Arial" w:cs="Arial"/>
          <w:color w:val="001740"/>
          <w:lang w:val="en-US"/>
        </w:rPr>
      </w:pPr>
      <w:r w:rsidRPr="00943091">
        <w:rPr>
          <w:rFonts w:ascii="Arial" w:hAnsi="Arial" w:cs="Arial"/>
          <w:color w:val="001740"/>
          <w:lang w:val="en-US"/>
        </w:rPr>
        <w:t xml:space="preserve">Este </w:t>
      </w:r>
      <w:proofErr w:type="spellStart"/>
      <w:r w:rsidRPr="00943091">
        <w:rPr>
          <w:rFonts w:ascii="Arial" w:hAnsi="Arial" w:cs="Arial"/>
          <w:color w:val="001740"/>
          <w:lang w:val="en-US"/>
        </w:rPr>
        <w:t>pavimento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é anti-</w:t>
      </w:r>
      <w:proofErr w:type="spellStart"/>
      <w:r w:rsidRPr="00943091">
        <w:rPr>
          <w:rFonts w:ascii="Arial" w:hAnsi="Arial" w:cs="Arial"/>
          <w:color w:val="001740"/>
          <w:lang w:val="en-US"/>
        </w:rPr>
        <w:t>estático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(&lt;2kV), </w:t>
      </w:r>
      <w:proofErr w:type="spellStart"/>
      <w:r w:rsidRPr="00943091">
        <w:rPr>
          <w:rFonts w:ascii="Arial" w:hAnsi="Arial" w:cs="Arial"/>
          <w:color w:val="001740"/>
          <w:lang w:val="en-US"/>
        </w:rPr>
        <w:t>está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em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conformidade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com a </w:t>
      </w:r>
      <w:proofErr w:type="spellStart"/>
      <w:r w:rsidRPr="00943091">
        <w:rPr>
          <w:rFonts w:ascii="Arial" w:hAnsi="Arial" w:cs="Arial"/>
          <w:color w:val="001740"/>
          <w:lang w:val="en-US"/>
        </w:rPr>
        <w:t>norma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EN ISO 10581 com um </w:t>
      </w:r>
      <w:proofErr w:type="spellStart"/>
      <w:r w:rsidRPr="00943091">
        <w:rPr>
          <w:rFonts w:ascii="Arial" w:hAnsi="Arial" w:cs="Arial"/>
          <w:color w:val="001740"/>
          <w:lang w:val="en-US"/>
        </w:rPr>
        <w:t>teor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943091">
        <w:rPr>
          <w:rFonts w:ascii="Arial" w:hAnsi="Arial" w:cs="Arial"/>
          <w:color w:val="001740"/>
          <w:lang w:val="en-US"/>
        </w:rPr>
        <w:t>ligante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do </w:t>
      </w:r>
      <w:proofErr w:type="spellStart"/>
      <w:r w:rsidRPr="00943091">
        <w:rPr>
          <w:rFonts w:ascii="Arial" w:hAnsi="Arial" w:cs="Arial"/>
          <w:color w:val="001740"/>
          <w:lang w:val="en-US"/>
        </w:rPr>
        <w:t>tipo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I, é </w:t>
      </w:r>
      <w:proofErr w:type="spellStart"/>
      <w:r w:rsidRPr="00943091">
        <w:rPr>
          <w:rFonts w:ascii="Arial" w:hAnsi="Arial" w:cs="Arial"/>
          <w:color w:val="001740"/>
          <w:lang w:val="en-US"/>
        </w:rPr>
        <w:t>adequado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para </w:t>
      </w:r>
      <w:proofErr w:type="spellStart"/>
      <w:r w:rsidRPr="00943091">
        <w:rPr>
          <w:rFonts w:ascii="Arial" w:hAnsi="Arial" w:cs="Arial"/>
          <w:color w:val="001740"/>
          <w:lang w:val="en-US"/>
        </w:rPr>
        <w:t>áreas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943091">
        <w:rPr>
          <w:rFonts w:ascii="Arial" w:hAnsi="Arial" w:cs="Arial"/>
          <w:color w:val="001740"/>
          <w:lang w:val="en-US"/>
        </w:rPr>
        <w:t>tráfego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elevado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e </w:t>
      </w:r>
      <w:proofErr w:type="spellStart"/>
      <w:r w:rsidRPr="00943091">
        <w:rPr>
          <w:rFonts w:ascii="Arial" w:hAnsi="Arial" w:cs="Arial"/>
          <w:color w:val="001740"/>
          <w:lang w:val="en-US"/>
        </w:rPr>
        <w:t>tem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uma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resistência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ao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fogo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de Bfl-s1.</w:t>
      </w:r>
    </w:p>
    <w:p w14:paraId="260D1524" w14:textId="77777777" w:rsidR="007B6C3A" w:rsidRDefault="007B6C3A" w:rsidP="00943091">
      <w:pPr>
        <w:spacing w:line="360" w:lineRule="auto"/>
        <w:jc w:val="both"/>
        <w:rPr>
          <w:rFonts w:ascii="Arial" w:hAnsi="Arial" w:cs="Arial"/>
          <w:color w:val="001740"/>
          <w:lang w:val="en-US"/>
        </w:rPr>
      </w:pPr>
    </w:p>
    <w:p w14:paraId="178912C0" w14:textId="10FF1D20" w:rsidR="00943091" w:rsidRPr="00943091" w:rsidRDefault="00943091" w:rsidP="00943091">
      <w:pPr>
        <w:spacing w:line="360" w:lineRule="auto"/>
        <w:jc w:val="both"/>
        <w:rPr>
          <w:rFonts w:ascii="Arial" w:hAnsi="Arial" w:cs="Arial"/>
          <w:color w:val="001740"/>
          <w:lang w:val="en-US"/>
        </w:rPr>
      </w:pPr>
      <w:r w:rsidRPr="00943091">
        <w:rPr>
          <w:rFonts w:ascii="Arial" w:hAnsi="Arial" w:cs="Arial"/>
          <w:color w:val="001740"/>
          <w:lang w:val="en-US"/>
        </w:rPr>
        <w:t xml:space="preserve">De </w:t>
      </w:r>
      <w:proofErr w:type="spellStart"/>
      <w:r w:rsidRPr="00943091">
        <w:rPr>
          <w:rFonts w:ascii="Arial" w:hAnsi="Arial" w:cs="Arial"/>
          <w:color w:val="001740"/>
          <w:lang w:val="en-US"/>
        </w:rPr>
        <w:t>acordo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com a </w:t>
      </w:r>
      <w:proofErr w:type="spellStart"/>
      <w:r w:rsidRPr="00943091">
        <w:rPr>
          <w:rFonts w:ascii="Arial" w:hAnsi="Arial" w:cs="Arial"/>
          <w:color w:val="001740"/>
          <w:lang w:val="en-US"/>
        </w:rPr>
        <w:t>norma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ISO 21702, o </w:t>
      </w:r>
      <w:proofErr w:type="spellStart"/>
      <w:r w:rsidRPr="00943091">
        <w:rPr>
          <w:rFonts w:ascii="Arial" w:hAnsi="Arial" w:cs="Arial"/>
          <w:color w:val="001740"/>
          <w:lang w:val="en-US"/>
        </w:rPr>
        <w:t>Mipolam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Symbioz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possui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uma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atividade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antiviral contra </w:t>
      </w:r>
      <w:proofErr w:type="spellStart"/>
      <w:r w:rsidRPr="00943091">
        <w:rPr>
          <w:rFonts w:ascii="Arial" w:hAnsi="Arial" w:cs="Arial"/>
          <w:color w:val="001740"/>
          <w:lang w:val="en-US"/>
        </w:rPr>
        <w:t>os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Coronavírus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Humanos: </w:t>
      </w:r>
      <w:proofErr w:type="spellStart"/>
      <w:r w:rsidRPr="00943091">
        <w:rPr>
          <w:rFonts w:ascii="Arial" w:hAnsi="Arial" w:cs="Arial"/>
          <w:color w:val="001740"/>
          <w:lang w:val="en-US"/>
        </w:rPr>
        <w:t>reduz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o </w:t>
      </w:r>
      <w:proofErr w:type="spellStart"/>
      <w:r w:rsidRPr="00943091">
        <w:rPr>
          <w:rFonts w:ascii="Arial" w:hAnsi="Arial" w:cs="Arial"/>
          <w:color w:val="001740"/>
          <w:lang w:val="en-US"/>
        </w:rPr>
        <w:t>número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943091">
        <w:rPr>
          <w:rFonts w:ascii="Arial" w:hAnsi="Arial" w:cs="Arial"/>
          <w:color w:val="001740"/>
          <w:lang w:val="en-US"/>
        </w:rPr>
        <w:t>vírus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943091">
        <w:rPr>
          <w:rFonts w:ascii="Arial" w:hAnsi="Arial" w:cs="Arial"/>
          <w:color w:val="001740"/>
          <w:lang w:val="en-US"/>
        </w:rPr>
        <w:t>em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99,7% </w:t>
      </w:r>
      <w:proofErr w:type="spellStart"/>
      <w:r w:rsidRPr="00943091">
        <w:rPr>
          <w:rFonts w:ascii="Arial" w:hAnsi="Arial" w:cs="Arial"/>
          <w:color w:val="001740"/>
          <w:lang w:val="en-US"/>
        </w:rPr>
        <w:t>após</w:t>
      </w:r>
      <w:proofErr w:type="spellEnd"/>
      <w:r w:rsidRPr="00943091">
        <w:rPr>
          <w:rFonts w:ascii="Arial" w:hAnsi="Arial" w:cs="Arial"/>
          <w:color w:val="001740"/>
          <w:lang w:val="en-US"/>
        </w:rPr>
        <w:t xml:space="preserve"> 2h00. </w:t>
      </w:r>
    </w:p>
    <w:p w14:paraId="00A10F85" w14:textId="77777777" w:rsidR="00943091" w:rsidRPr="00943091" w:rsidRDefault="00943091" w:rsidP="00943091">
      <w:pPr>
        <w:spacing w:line="360" w:lineRule="auto"/>
        <w:jc w:val="both"/>
        <w:rPr>
          <w:rFonts w:ascii="Arial" w:hAnsi="Arial" w:cs="Arial"/>
          <w:color w:val="001740"/>
        </w:rPr>
      </w:pPr>
      <w:r w:rsidRPr="00943091">
        <w:rPr>
          <w:rFonts w:ascii="Arial" w:hAnsi="Arial" w:cs="Arial"/>
          <w:color w:val="001740"/>
        </w:rPr>
        <w:t xml:space="preserve">De </w:t>
      </w:r>
      <w:proofErr w:type="spellStart"/>
      <w:r w:rsidRPr="00943091">
        <w:rPr>
          <w:rFonts w:ascii="Arial" w:hAnsi="Arial" w:cs="Arial"/>
          <w:color w:val="001740"/>
        </w:rPr>
        <w:t>acordo</w:t>
      </w:r>
      <w:proofErr w:type="spellEnd"/>
      <w:r w:rsidRPr="00943091">
        <w:rPr>
          <w:rFonts w:ascii="Arial" w:hAnsi="Arial" w:cs="Arial"/>
          <w:color w:val="001740"/>
        </w:rPr>
        <w:t xml:space="preserve"> com a norma ISO 22196, o </w:t>
      </w:r>
      <w:proofErr w:type="spellStart"/>
      <w:r w:rsidRPr="00943091">
        <w:rPr>
          <w:rFonts w:ascii="Arial" w:hAnsi="Arial" w:cs="Arial"/>
          <w:color w:val="001740"/>
        </w:rPr>
        <w:t>Mipolam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Symbioz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possui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uma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atividade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antibacteriana</w:t>
      </w:r>
      <w:proofErr w:type="spellEnd"/>
      <w:r w:rsidRPr="00943091">
        <w:rPr>
          <w:rFonts w:ascii="Arial" w:hAnsi="Arial" w:cs="Arial"/>
          <w:color w:val="001740"/>
        </w:rPr>
        <w:t xml:space="preserve"> contra E. coli, S. aureus e MRSA de 99% </w:t>
      </w:r>
      <w:proofErr w:type="spellStart"/>
      <w:r w:rsidRPr="00943091">
        <w:rPr>
          <w:rFonts w:ascii="Arial" w:hAnsi="Arial" w:cs="Arial"/>
          <w:color w:val="001740"/>
        </w:rPr>
        <w:t>após</w:t>
      </w:r>
      <w:proofErr w:type="spellEnd"/>
      <w:r w:rsidRPr="00943091">
        <w:rPr>
          <w:rFonts w:ascii="Arial" w:hAnsi="Arial" w:cs="Arial"/>
          <w:color w:val="001740"/>
        </w:rPr>
        <w:t xml:space="preserve"> 24h00.</w:t>
      </w:r>
    </w:p>
    <w:p w14:paraId="3DDD0488" w14:textId="77777777" w:rsidR="00943091" w:rsidRPr="00943091" w:rsidRDefault="00943091" w:rsidP="00943091">
      <w:pPr>
        <w:spacing w:line="360" w:lineRule="auto"/>
        <w:jc w:val="both"/>
        <w:rPr>
          <w:rFonts w:ascii="Arial" w:hAnsi="Arial" w:cs="Arial"/>
          <w:color w:val="001740"/>
        </w:rPr>
      </w:pPr>
    </w:p>
    <w:p w14:paraId="6303BD7B" w14:textId="77777777" w:rsidR="00943091" w:rsidRPr="00943091" w:rsidRDefault="00943091" w:rsidP="00943091">
      <w:pPr>
        <w:spacing w:line="360" w:lineRule="auto"/>
        <w:jc w:val="both"/>
        <w:rPr>
          <w:rFonts w:ascii="Arial" w:hAnsi="Arial" w:cs="Arial"/>
          <w:color w:val="001740"/>
        </w:rPr>
      </w:pPr>
      <w:r w:rsidRPr="00943091">
        <w:rPr>
          <w:rFonts w:ascii="Arial" w:hAnsi="Arial" w:cs="Arial"/>
          <w:color w:val="001740"/>
        </w:rPr>
        <w:t xml:space="preserve">O </w:t>
      </w:r>
      <w:proofErr w:type="spellStart"/>
      <w:r w:rsidRPr="00943091">
        <w:rPr>
          <w:rFonts w:ascii="Arial" w:hAnsi="Arial" w:cs="Arial"/>
          <w:color w:val="001740"/>
        </w:rPr>
        <w:t>produto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não</w:t>
      </w:r>
      <w:proofErr w:type="spellEnd"/>
      <w:r w:rsidRPr="00943091">
        <w:rPr>
          <w:rFonts w:ascii="Arial" w:hAnsi="Arial" w:cs="Arial"/>
          <w:color w:val="001740"/>
        </w:rPr>
        <w:t xml:space="preserve"> é </w:t>
      </w:r>
      <w:proofErr w:type="spellStart"/>
      <w:r w:rsidRPr="00943091">
        <w:rPr>
          <w:rFonts w:ascii="Arial" w:hAnsi="Arial" w:cs="Arial"/>
          <w:color w:val="001740"/>
        </w:rPr>
        <w:t>reativo</w:t>
      </w:r>
      <w:proofErr w:type="spellEnd"/>
      <w:r w:rsidRPr="00943091">
        <w:rPr>
          <w:rFonts w:ascii="Arial" w:hAnsi="Arial" w:cs="Arial"/>
          <w:color w:val="001740"/>
        </w:rPr>
        <w:t xml:space="preserve"> à </w:t>
      </w:r>
      <w:proofErr w:type="spellStart"/>
      <w:r w:rsidRPr="00943091">
        <w:rPr>
          <w:rFonts w:ascii="Arial" w:hAnsi="Arial" w:cs="Arial"/>
          <w:color w:val="001740"/>
        </w:rPr>
        <w:t>indentação</w:t>
      </w:r>
      <w:proofErr w:type="spellEnd"/>
      <w:r w:rsidRPr="00943091">
        <w:rPr>
          <w:rFonts w:ascii="Arial" w:hAnsi="Arial" w:cs="Arial"/>
          <w:color w:val="001740"/>
        </w:rPr>
        <w:t xml:space="preserve"> </w:t>
      </w:r>
      <w:proofErr w:type="spellStart"/>
      <w:r w:rsidRPr="00943091">
        <w:rPr>
          <w:rFonts w:ascii="Arial" w:hAnsi="Arial" w:cs="Arial"/>
          <w:color w:val="001740"/>
        </w:rPr>
        <w:t>residual</w:t>
      </w:r>
      <w:proofErr w:type="spellEnd"/>
      <w:r w:rsidRPr="00943091">
        <w:rPr>
          <w:rFonts w:ascii="Arial" w:hAnsi="Arial" w:cs="Arial"/>
          <w:color w:val="001740"/>
        </w:rPr>
        <w:t xml:space="preserve"> com um </w:t>
      </w:r>
      <w:proofErr w:type="spellStart"/>
      <w:r w:rsidRPr="00943091">
        <w:rPr>
          <w:rFonts w:ascii="Arial" w:hAnsi="Arial" w:cs="Arial"/>
          <w:color w:val="001740"/>
        </w:rPr>
        <w:t>valor</w:t>
      </w:r>
      <w:proofErr w:type="spellEnd"/>
      <w:r w:rsidRPr="00943091">
        <w:rPr>
          <w:rFonts w:ascii="Arial" w:hAnsi="Arial" w:cs="Arial"/>
          <w:color w:val="001740"/>
        </w:rPr>
        <w:t xml:space="preserve"> ≤ 0,02 </w:t>
      </w:r>
      <w:proofErr w:type="spellStart"/>
      <w:r w:rsidRPr="00943091">
        <w:rPr>
          <w:rFonts w:ascii="Arial" w:hAnsi="Arial" w:cs="Arial"/>
          <w:color w:val="001740"/>
        </w:rPr>
        <w:t>mm.</w:t>
      </w:r>
      <w:proofErr w:type="spellEnd"/>
    </w:p>
    <w:p w14:paraId="2F55AF29" w14:textId="21890874" w:rsidR="002475F5" w:rsidRPr="00943091" w:rsidRDefault="00943091" w:rsidP="00943091">
      <w:pPr>
        <w:spacing w:line="360" w:lineRule="auto"/>
        <w:jc w:val="both"/>
        <w:rPr>
          <w:rFonts w:ascii="Arial" w:hAnsi="Arial" w:cs="Arial"/>
          <w:color w:val="001740"/>
        </w:rPr>
      </w:pPr>
      <w:r w:rsidRPr="00943091">
        <w:rPr>
          <w:rFonts w:ascii="Arial" w:hAnsi="Arial" w:cs="Arial"/>
          <w:color w:val="001740"/>
        </w:rPr>
        <w:t xml:space="preserve">A taxa de </w:t>
      </w:r>
      <w:proofErr w:type="spellStart"/>
      <w:r w:rsidRPr="00943091">
        <w:rPr>
          <w:rFonts w:ascii="Arial" w:hAnsi="Arial" w:cs="Arial"/>
          <w:color w:val="001740"/>
        </w:rPr>
        <w:t>emissão</w:t>
      </w:r>
      <w:proofErr w:type="spellEnd"/>
      <w:r w:rsidRPr="00943091">
        <w:rPr>
          <w:rFonts w:ascii="Arial" w:hAnsi="Arial" w:cs="Arial"/>
          <w:color w:val="001740"/>
        </w:rPr>
        <w:t xml:space="preserve"> de COV do </w:t>
      </w:r>
      <w:proofErr w:type="spellStart"/>
      <w:r w:rsidRPr="00943091">
        <w:rPr>
          <w:rFonts w:ascii="Arial" w:hAnsi="Arial" w:cs="Arial"/>
          <w:color w:val="001740"/>
        </w:rPr>
        <w:t>produto</w:t>
      </w:r>
      <w:proofErr w:type="spellEnd"/>
      <w:r w:rsidRPr="00943091">
        <w:rPr>
          <w:rFonts w:ascii="Arial" w:hAnsi="Arial" w:cs="Arial"/>
          <w:color w:val="001740"/>
        </w:rPr>
        <w:t xml:space="preserve"> é &lt;10 µg/m3 (TVOC </w:t>
      </w:r>
      <w:proofErr w:type="spellStart"/>
      <w:r w:rsidRPr="00943091">
        <w:rPr>
          <w:rFonts w:ascii="Arial" w:hAnsi="Arial" w:cs="Arial"/>
          <w:color w:val="001740"/>
        </w:rPr>
        <w:t>após</w:t>
      </w:r>
      <w:proofErr w:type="spellEnd"/>
      <w:r w:rsidRPr="00943091">
        <w:rPr>
          <w:rFonts w:ascii="Arial" w:hAnsi="Arial" w:cs="Arial"/>
          <w:color w:val="001740"/>
        </w:rPr>
        <w:t xml:space="preserve"> 28 </w:t>
      </w:r>
      <w:proofErr w:type="spellStart"/>
      <w:r w:rsidRPr="00943091">
        <w:rPr>
          <w:rFonts w:ascii="Arial" w:hAnsi="Arial" w:cs="Arial"/>
          <w:color w:val="001740"/>
        </w:rPr>
        <w:t>dias</w:t>
      </w:r>
      <w:proofErr w:type="spellEnd"/>
      <w:r w:rsidRPr="00943091">
        <w:rPr>
          <w:rFonts w:ascii="Arial" w:hAnsi="Arial" w:cs="Arial"/>
          <w:color w:val="001740"/>
        </w:rPr>
        <w:t xml:space="preserve"> ISO 16000-6).</w:t>
      </w:r>
    </w:p>
    <w:sectPr w:rsidR="002475F5" w:rsidRPr="009430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4B1A" w14:textId="77777777" w:rsidR="005902DA" w:rsidRDefault="005902DA">
      <w:r>
        <w:separator/>
      </w:r>
    </w:p>
  </w:endnote>
  <w:endnote w:type="continuationSeparator" w:id="0">
    <w:p w14:paraId="3D776CB8" w14:textId="77777777" w:rsidR="005902DA" w:rsidRDefault="0059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F58C" w14:textId="77777777" w:rsidR="00117F70" w:rsidRDefault="007B6C3A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gerflor.com</w:t>
    </w:r>
  </w:p>
  <w:p w14:paraId="30BCE044" w14:textId="77777777" w:rsidR="00FC1634" w:rsidRDefault="00FC16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F0EA" w14:textId="77777777" w:rsidR="005902DA" w:rsidRDefault="005902DA">
      <w:r>
        <w:separator/>
      </w:r>
    </w:p>
  </w:footnote>
  <w:footnote w:type="continuationSeparator" w:id="0">
    <w:p w14:paraId="4B63B0D6" w14:textId="77777777" w:rsidR="005902DA" w:rsidRDefault="0059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57D55"/>
    <w:rsid w:val="00117F70"/>
    <w:rsid w:val="001A1B62"/>
    <w:rsid w:val="001E1AC2"/>
    <w:rsid w:val="002475F5"/>
    <w:rsid w:val="002A7AA7"/>
    <w:rsid w:val="002E5ABD"/>
    <w:rsid w:val="00391DCD"/>
    <w:rsid w:val="004108BF"/>
    <w:rsid w:val="00414E46"/>
    <w:rsid w:val="00415F95"/>
    <w:rsid w:val="004236B3"/>
    <w:rsid w:val="00441B8E"/>
    <w:rsid w:val="00443832"/>
    <w:rsid w:val="00472D3A"/>
    <w:rsid w:val="00533BAD"/>
    <w:rsid w:val="005902DA"/>
    <w:rsid w:val="005C58B6"/>
    <w:rsid w:val="005D0A0D"/>
    <w:rsid w:val="005E210C"/>
    <w:rsid w:val="005E2D20"/>
    <w:rsid w:val="006279B9"/>
    <w:rsid w:val="006F7017"/>
    <w:rsid w:val="007B6C3A"/>
    <w:rsid w:val="007B76FC"/>
    <w:rsid w:val="008056C5"/>
    <w:rsid w:val="00832864"/>
    <w:rsid w:val="008B178C"/>
    <w:rsid w:val="0092218C"/>
    <w:rsid w:val="00937166"/>
    <w:rsid w:val="00943091"/>
    <w:rsid w:val="0094383F"/>
    <w:rsid w:val="009930D4"/>
    <w:rsid w:val="00A43D63"/>
    <w:rsid w:val="00A64157"/>
    <w:rsid w:val="00AC00F3"/>
    <w:rsid w:val="00AE2C50"/>
    <w:rsid w:val="00AF7D64"/>
    <w:rsid w:val="00B04246"/>
    <w:rsid w:val="00B20A3C"/>
    <w:rsid w:val="00B43489"/>
    <w:rsid w:val="00B649BB"/>
    <w:rsid w:val="00B67A5F"/>
    <w:rsid w:val="00BB1712"/>
    <w:rsid w:val="00BD36AA"/>
    <w:rsid w:val="00C6203B"/>
    <w:rsid w:val="00C91574"/>
    <w:rsid w:val="00D01CFE"/>
    <w:rsid w:val="00DF08A0"/>
    <w:rsid w:val="00EF79B3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62F069DC"/>
  <w15:chartTrackingRefBased/>
  <w15:docId w15:val="{3A7232C6-729F-472E-983C-EB0B9FF7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54BCD-6E8B-4597-B926-F7C2B7981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DE053-DBA3-4513-9DBA-CF92357E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8F090-22F6-47DB-80F1-5DA1EB652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3</TotalTime>
  <Pages>1</Pages>
  <Words>294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docId:6261CC5AF0E9698C63582302D0648E60</cp:keywords>
  <dc:description/>
  <cp:lastModifiedBy>GZOUR Hajar</cp:lastModifiedBy>
  <cp:revision>6</cp:revision>
  <cp:lastPrinted>1899-12-31T23:00:00Z</cp:lastPrinted>
  <dcterms:created xsi:type="dcterms:W3CDTF">2023-08-10T13:09:00Z</dcterms:created>
  <dcterms:modified xsi:type="dcterms:W3CDTF">2023-09-15T09:42:00Z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